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945" w:rsidRDefault="006A2945" w:rsidP="006A2945">
      <w:pPr>
        <w:tabs>
          <w:tab w:val="left" w:pos="993"/>
        </w:tabs>
        <w:ind w:left="5103"/>
        <w:jc w:val="right"/>
        <w:sectPr w:rsidR="006A2945" w:rsidSect="006A2945">
          <w:headerReference w:type="default" r:id="rId7"/>
          <w:headerReference w:type="first" r:id="rId8"/>
          <w:pgSz w:w="11906" w:h="16838"/>
          <w:pgMar w:top="1134" w:right="851" w:bottom="851" w:left="1134" w:header="709" w:footer="0" w:gutter="0"/>
          <w:cols w:space="1701"/>
          <w:titlePg/>
          <w:docGrid w:linePitch="360"/>
        </w:sectPr>
      </w:pPr>
      <w:r>
        <w:t>ФОРМА</w:t>
      </w:r>
      <w:r>
        <w:rPr>
          <w:rStyle w:val="ab"/>
        </w:rPr>
        <w:footnoteReference w:id="1"/>
      </w:r>
      <w:r>
        <w:t xml:space="preserve"> </w:t>
      </w: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A2945" w:rsidRDefault="006A2945" w:rsidP="006A2945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Соглашению о сотрудничестве </w:t>
      </w:r>
    </w:p>
    <w:p w:rsidR="006A2945" w:rsidRDefault="006A2945" w:rsidP="006A294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«___» ________ 2024 г.</w:t>
      </w: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jc w:val="both"/>
        <w:rPr>
          <w:b/>
          <w:sz w:val="28"/>
          <w:szCs w:val="28"/>
        </w:rPr>
      </w:pPr>
    </w:p>
    <w:p w:rsidR="006A2945" w:rsidRDefault="006A2945" w:rsidP="006A294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СОГЛАСОВАНО»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«</w:t>
      </w:r>
      <w:r>
        <w:rPr>
          <w:sz w:val="28"/>
          <w:szCs w:val="28"/>
        </w:rPr>
        <w:t>УТВЕРЖДАЮ»</w:t>
      </w:r>
    </w:p>
    <w:p w:rsidR="006A2945" w:rsidRDefault="006A2945" w:rsidP="006A2945">
      <w:pPr>
        <w:jc w:val="right"/>
        <w:rPr>
          <w:sz w:val="28"/>
          <w:szCs w:val="28"/>
        </w:rPr>
      </w:pPr>
    </w:p>
    <w:p w:rsidR="006A2945" w:rsidRDefault="006A2945" w:rsidP="006A2945">
      <w:pPr>
        <w:jc w:val="right"/>
        <w:rPr>
          <w:sz w:val="28"/>
          <w:szCs w:val="28"/>
        </w:rPr>
      </w:pPr>
    </w:p>
    <w:p w:rsidR="006A2945" w:rsidRDefault="006A2945" w:rsidP="006A2945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Фонда –                          Руководитель ОИВ региона</w:t>
      </w:r>
    </w:p>
    <w:p w:rsidR="006A2945" w:rsidRDefault="006A2945" w:rsidP="006A294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науки                                                                </w:t>
      </w:r>
    </w:p>
    <w:p w:rsidR="006A2945" w:rsidRPr="002D2BB1" w:rsidRDefault="006A2945" w:rsidP="006A2945">
      <w:pPr>
        <w:rPr>
          <w:sz w:val="28"/>
          <w:szCs w:val="28"/>
        </w:rPr>
      </w:pPr>
      <w:r w:rsidRPr="004F5D4C">
        <w:rPr>
          <w:sz w:val="28"/>
          <w:szCs w:val="28"/>
        </w:rPr>
        <w:t>________________</w:t>
      </w:r>
      <w:r>
        <w:rPr>
          <w:sz w:val="28"/>
          <w:szCs w:val="28"/>
        </w:rPr>
        <w:t>/А.С. Гусев/                                       ______________/______/</w:t>
      </w:r>
    </w:p>
    <w:p w:rsidR="006A2945" w:rsidRDefault="006A2945" w:rsidP="006A2945">
      <w:pPr>
        <w:rPr>
          <w:sz w:val="28"/>
          <w:szCs w:val="28"/>
        </w:rPr>
      </w:pPr>
      <w:proofErr w:type="gramStart"/>
      <w:r w:rsidRPr="004F5D4C">
        <w:rPr>
          <w:sz w:val="28"/>
          <w:szCs w:val="28"/>
        </w:rPr>
        <w:t>« _</w:t>
      </w:r>
      <w:proofErr w:type="gramEnd"/>
      <w:r w:rsidRPr="004F5D4C">
        <w:rPr>
          <w:sz w:val="28"/>
          <w:szCs w:val="28"/>
        </w:rPr>
        <w:t>_ » _____________ 20</w:t>
      </w:r>
      <w:r>
        <w:rPr>
          <w:sz w:val="28"/>
          <w:szCs w:val="28"/>
        </w:rPr>
        <w:t>__</w:t>
      </w:r>
      <w:r w:rsidRPr="004F5D4C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                                      </w:t>
      </w:r>
      <w:proofErr w:type="gramStart"/>
      <w:r w:rsidRPr="004F5D4C">
        <w:rPr>
          <w:sz w:val="28"/>
          <w:szCs w:val="28"/>
        </w:rPr>
        <w:t>« _</w:t>
      </w:r>
      <w:proofErr w:type="gramEnd"/>
      <w:r w:rsidRPr="004F5D4C">
        <w:rPr>
          <w:sz w:val="28"/>
          <w:szCs w:val="28"/>
        </w:rPr>
        <w:t>_ » _____________ 20</w:t>
      </w:r>
      <w:r>
        <w:rPr>
          <w:sz w:val="28"/>
          <w:szCs w:val="28"/>
        </w:rPr>
        <w:t>__</w:t>
      </w:r>
      <w:r w:rsidRPr="004F5D4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6A2945" w:rsidRDefault="006A2945" w:rsidP="006A2945">
      <w:pPr>
        <w:rPr>
          <w:b/>
          <w:sz w:val="28"/>
          <w:szCs w:val="28"/>
        </w:rPr>
      </w:pPr>
    </w:p>
    <w:tbl>
      <w:tblPr>
        <w:tblW w:w="992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A2945" w:rsidTr="009506F8">
        <w:tc>
          <w:tcPr>
            <w:tcW w:w="5142" w:type="dxa"/>
          </w:tcPr>
          <w:p w:rsidR="006A2945" w:rsidRDefault="006A2945" w:rsidP="009506F8"/>
        </w:tc>
      </w:tr>
    </w:tbl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993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«ШКОЛЫ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АССОЦИИРОВАННЫЕ </w:t>
      </w:r>
    </w:p>
    <w:p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ПАРТНЕРЫ «СИРИУСА»</w:t>
      </w:r>
    </w:p>
    <w:p w:rsidR="006A2945" w:rsidRDefault="006A2945" w:rsidP="006A2945">
      <w:pPr>
        <w:tabs>
          <w:tab w:val="left" w:pos="993"/>
        </w:tabs>
        <w:ind w:left="5103"/>
        <w:jc w:val="center"/>
      </w:pPr>
    </w:p>
    <w:p w:rsidR="006A2945" w:rsidRDefault="006A2945" w:rsidP="006A2945">
      <w:pPr>
        <w:tabs>
          <w:tab w:val="left" w:pos="993"/>
        </w:tabs>
        <w:ind w:left="5103"/>
        <w:jc w:val="center"/>
      </w:pPr>
    </w:p>
    <w:p w:rsidR="006A2945" w:rsidRDefault="006A2945" w:rsidP="006A2945">
      <w:pPr>
        <w:tabs>
          <w:tab w:val="left" w:pos="993"/>
        </w:tabs>
        <w:ind w:left="5103"/>
        <w:jc w:val="center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tabs>
          <w:tab w:val="left" w:pos="993"/>
        </w:tabs>
      </w:pPr>
      <w:r>
        <w:t xml:space="preserve">                                                        __________________, 202___ г. </w:t>
      </w:r>
    </w:p>
    <w:p w:rsidR="006A2945" w:rsidRDefault="006A2945" w:rsidP="006A2945">
      <w:pPr>
        <w:tabs>
          <w:tab w:val="left" w:pos="993"/>
        </w:tabs>
        <w:ind w:left="5103"/>
        <w:jc w:val="right"/>
      </w:pPr>
    </w:p>
    <w:p w:rsidR="006A2945" w:rsidRDefault="006A2945" w:rsidP="006A2945">
      <w:pPr>
        <w:pStyle w:val="a7"/>
        <w:widowControl w:val="0"/>
        <w:numPr>
          <w:ilvl w:val="0"/>
          <w:numId w:val="1"/>
        </w:numPr>
        <w:ind w:left="0" w:firstLine="426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6A2945" w:rsidRDefault="006A2945" w:rsidP="006A2945">
      <w:pPr>
        <w:ind w:firstLine="709"/>
        <w:jc w:val="both"/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проекте «Школы – ассоциированные партнеры «Сириуса» (далее соответственно – Положение, Проект, Школы) определяет цель и задачи Проекта, перечень участников Проекта, критерии и порядок их отбора, функции, выполняемые участниками Проекта в рамках его реализации, а также порядок и условия реализации Проекта. </w:t>
      </w:r>
    </w:p>
    <w:p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разработано в соответствии с Федеральным законом от 29.12.2012 № 273-Ф3 «Об образовании в Российской Федерации», Стратегией научно-технологического развития Российской Федерации, утвержденной указом Президента Российской Федерации от 28.02.2024 № 145 (далее – Стратегия научно-технологического развития РФ), а также иными законами и подзаконными актами Российской Федерации.  </w:t>
      </w:r>
    </w:p>
    <w:p w:rsidR="006A2945" w:rsidRPr="006B3E90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Целью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Проекта являетс</w:t>
      </w:r>
      <w:r>
        <w:rPr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формирование сети ведущих общеобразовательных </w:t>
      </w:r>
      <w:r>
        <w:rPr>
          <w:sz w:val="28"/>
          <w:szCs w:val="28"/>
        </w:rPr>
        <w:t xml:space="preserve">организаций – </w:t>
      </w:r>
      <w:r>
        <w:rPr>
          <w:sz w:val="28"/>
          <w:szCs w:val="28"/>
          <w:highlight w:val="white"/>
        </w:rPr>
        <w:t>Шко</w:t>
      </w:r>
      <w:r>
        <w:rPr>
          <w:sz w:val="28"/>
          <w:szCs w:val="28"/>
        </w:rPr>
        <w:t>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субъектах Российской Федерации (далее – регионы), </w:t>
      </w:r>
      <w:r w:rsidRPr="00621906">
        <w:rPr>
          <w:color w:val="000000" w:themeColor="text1"/>
          <w:sz w:val="28"/>
          <w:szCs w:val="28"/>
        </w:rPr>
        <w:t>реализующих образовательные программы основного общего образования или среднего общего образования</w:t>
      </w:r>
      <w:r>
        <w:rPr>
          <w:color w:val="000000" w:themeColor="text1"/>
          <w:sz w:val="28"/>
          <w:szCs w:val="28"/>
        </w:rPr>
        <w:t>,</w:t>
      </w:r>
      <w:r w:rsidRPr="00621906">
        <w:rPr>
          <w:color w:val="000000" w:themeColor="text1"/>
          <w:sz w:val="28"/>
          <w:szCs w:val="28"/>
        </w:rPr>
        <w:t xml:space="preserve"> которые предусматривают изучение обучающимися на углубленном уровне двух или трех учебных предметов из предметных областей «Математика и информатика», «Естественно-научные предметы», освоение курсов внеурочной деятельности по перечисленным предметным областям, в интеграции с дополнительными общеразвивающими программами технической, естественно-научной направленности (далее </w:t>
      </w:r>
      <w:r>
        <w:rPr>
          <w:color w:val="000000" w:themeColor="text1"/>
          <w:sz w:val="28"/>
          <w:szCs w:val="28"/>
        </w:rPr>
        <w:t>–</w:t>
      </w:r>
      <w:r w:rsidRPr="00621906">
        <w:rPr>
          <w:color w:val="000000" w:themeColor="text1"/>
          <w:sz w:val="28"/>
          <w:szCs w:val="28"/>
        </w:rPr>
        <w:t xml:space="preserve"> программы Проекта</w:t>
      </w:r>
      <w:r w:rsidRPr="006B3E90">
        <w:rPr>
          <w:sz w:val="28"/>
          <w:szCs w:val="28"/>
        </w:rPr>
        <w:t>), и обеспечивающих создание особых условий для профессионального становления обучающихся как механизма перехода к новой системе подготовки квалифицированных кадров для развития критических технологий в регионах с учетом Стратегии научно-технологического развития РФ.</w:t>
      </w:r>
    </w:p>
    <w:p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Проекта:</w:t>
      </w:r>
    </w:p>
    <w:p w:rsidR="006A2945" w:rsidRDefault="006A2945" w:rsidP="006A2945">
      <w:pPr>
        <w:pStyle w:val="a6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– последовательное выстраивание образовательного процесса в соответствии с особенностями реализации программ Проекта</w:t>
      </w:r>
      <w:r>
        <w:rPr>
          <w:sz w:val="28"/>
          <w:szCs w:val="28"/>
          <w:highlight w:val="white"/>
        </w:rPr>
        <w:t>;</w:t>
      </w:r>
    </w:p>
    <w:p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формирование в Школах развитой системы </w:t>
      </w:r>
      <w:r>
        <w:rPr>
          <w:color w:val="000000"/>
          <w:sz w:val="28"/>
          <w:szCs w:val="28"/>
        </w:rPr>
        <w:t>дополнительного образования и внеурочной деятельности;</w:t>
      </w:r>
    </w:p>
    <w:p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организация проектной и исследовательской деятельности обучающихся Школ совместно с технологическими компаниями и промышленными предприятиями регионов;</w:t>
      </w:r>
    </w:p>
    <w:p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единого информационного и научно-методического пространства для участников Проекта;</w:t>
      </w:r>
    </w:p>
    <w:p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методическое сопровождение педагогических работников, осуществляющих обучение в классах Проекта.</w:t>
      </w:r>
    </w:p>
    <w:p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Проекта: 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1.5.1.</w:t>
      </w:r>
      <w:r>
        <w:rPr>
          <w:color w:val="000000"/>
          <w:sz w:val="28"/>
          <w:szCs w:val="28"/>
        </w:rPr>
        <w:tab/>
        <w:t>Образовательный Фонд «</w:t>
      </w:r>
      <w:r>
        <w:rPr>
          <w:sz w:val="28"/>
          <w:szCs w:val="28"/>
        </w:rPr>
        <w:t>Талант и успех» (далее – Фонд);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>
        <w:rPr>
          <w:sz w:val="28"/>
          <w:szCs w:val="28"/>
        </w:rPr>
        <w:tab/>
        <w:t>Орган исполнительной власти субъекта Российской Федерации, осуществляющий государственное управление в сфере образования (далее – ОИВ);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1.5.3.</w:t>
      </w:r>
      <w:r>
        <w:rPr>
          <w:sz w:val="28"/>
          <w:szCs w:val="28"/>
        </w:rPr>
        <w:tab/>
        <w:t>Региональный координатор Проекта;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1.5.4.</w:t>
      </w:r>
      <w:r>
        <w:rPr>
          <w:sz w:val="28"/>
          <w:szCs w:val="28"/>
        </w:rPr>
        <w:tab/>
        <w:t>Региональный центр выявления, поддержки и развития способностей и талантов у детей и молодежи, работающий по модели Образовательного центра «Сириус» (далее – Региональный центр);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1.5.5.</w:t>
      </w:r>
      <w:r>
        <w:rPr>
          <w:sz w:val="28"/>
          <w:szCs w:val="28"/>
        </w:rPr>
        <w:tab/>
        <w:t>Образовательные организации субъекта Российской Федерации –Школы;</w:t>
      </w:r>
    </w:p>
    <w:p w:rsidR="006A2945" w:rsidRPr="00472BCA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1.5.6. </w:t>
      </w:r>
      <w:r>
        <w:rPr>
          <w:sz w:val="28"/>
        </w:rPr>
        <w:t xml:space="preserve">Образовательные организации высшего образования </w:t>
      </w:r>
      <w:r>
        <w:rPr>
          <w:sz w:val="28"/>
          <w:szCs w:val="28"/>
        </w:rPr>
        <w:t>региона – партнеры Проекта, осуществляющие образовательную деятельность по реализации основных профессиональных образовательных программ</w:t>
      </w:r>
      <w:r>
        <w:rPr>
          <w:color w:val="000000"/>
          <w:sz w:val="28"/>
          <w:szCs w:val="28"/>
        </w:rPr>
        <w:t xml:space="preserve"> инженерной, естественно-научной и IT-направленности</w:t>
      </w:r>
      <w:r>
        <w:rPr>
          <w:sz w:val="28"/>
          <w:szCs w:val="28"/>
        </w:rPr>
        <w:t>, соответствующих профилю Проекта (далее – Вуз);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1.6.7.</w:t>
      </w:r>
      <w:r>
        <w:rPr>
          <w:sz w:val="28"/>
          <w:szCs w:val="28"/>
        </w:rPr>
        <w:tab/>
        <w:t xml:space="preserve">Предприятие – партнер Проекта: </w:t>
      </w:r>
      <w:r>
        <w:rPr>
          <w:color w:val="000000"/>
          <w:sz w:val="28"/>
          <w:szCs w:val="28"/>
        </w:rPr>
        <w:t>технологические компании и промышленные предприятия</w:t>
      </w:r>
      <w:r>
        <w:rPr>
          <w:sz w:val="28"/>
          <w:szCs w:val="28"/>
        </w:rPr>
        <w:t xml:space="preserve"> (далее – Предприятие). 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1"/>
        </w:numPr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отбора участников Проекта </w:t>
      </w:r>
    </w:p>
    <w:p w:rsidR="006A2945" w:rsidRDefault="006A2945" w:rsidP="006A2945">
      <w:pPr>
        <w:pStyle w:val="a7"/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1"/>
          <w:numId w:val="1"/>
        </w:numPr>
        <w:tabs>
          <w:tab w:val="left" w:pos="383"/>
        </w:tabs>
        <w:ind w:left="0" w:firstLine="709"/>
        <w:contextualSpacing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отбора образовательных организаций регионов для участия в реализации Проекта:</w:t>
      </w:r>
    </w:p>
    <w:p w:rsidR="006A2945" w:rsidRDefault="006A2945" w:rsidP="006A2945">
      <w:pPr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Для включения образовательных организаций в состав участников Проекта глава субъекта Российской Федерации направляет в Фонд заявку, на основании которой Фонд формирует список Школ региона, являющихся участниками Проекта.</w:t>
      </w:r>
    </w:p>
    <w:p w:rsidR="006A2945" w:rsidRDefault="006A2945" w:rsidP="006A2945">
      <w:pPr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  <w:t>Критерии отбора, которым должна соответствовать образовательная организация для участия в реализации Проекта:</w:t>
      </w:r>
    </w:p>
    <w:p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готовность руководства и педагогического коллектива образовательной организации, а также обучающихся образовательной организации и их родителей (законных представителей) следовать цели реализации Проекта, предусмотренной пунктом 1.3 Положения; </w:t>
      </w:r>
    </w:p>
    <w:p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наличие в образовательной организации педагогических работников, обладающих необходимыми компетенциями для преподавания учебных предметов на углубленном уровне, указанных в Приложении к настоящему Положению </w:t>
      </w:r>
      <w:r>
        <w:rPr>
          <w:sz w:val="28"/>
          <w:szCs w:val="28"/>
        </w:rPr>
        <w:br/>
        <w:t xml:space="preserve">(далее – профильные предметы); </w:t>
      </w:r>
    </w:p>
    <w:p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3)</w:t>
      </w:r>
      <w:r>
        <w:rPr>
          <w:sz w:val="28"/>
          <w:szCs w:val="28"/>
        </w:rPr>
        <w:tab/>
        <w:t>готовность руководства и педагогического коллектива образовательной организации к трансформации образовательного процесса, организуемого по модели, предполагающей, в том числе сопровождение классов, в которых реализуются программы Проекта (далее – класс Проекта), и присоединению к единой системе мониторинга реализации Проекта;</w:t>
      </w:r>
    </w:p>
    <w:p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bookmarkStart w:id="1" w:name="_20nvvqmhr4cg" w:colFirst="0" w:colLast="0"/>
      <w:bookmarkEnd w:id="1"/>
      <w:r>
        <w:rPr>
          <w:sz w:val="28"/>
          <w:szCs w:val="28"/>
          <w:highlight w:val="white"/>
        </w:rPr>
        <w:t>4)</w:t>
      </w:r>
      <w:r>
        <w:rPr>
          <w:sz w:val="28"/>
          <w:szCs w:val="28"/>
          <w:highlight w:val="white"/>
        </w:rPr>
        <w:tab/>
        <w:t xml:space="preserve">возможность открыть по результатам проведения вступительных испытаний для обучающихся, проводимых в форме диагностических работ </w:t>
      </w:r>
      <w:r>
        <w:rPr>
          <w:sz w:val="28"/>
          <w:szCs w:val="28"/>
          <w:highlight w:val="white"/>
        </w:rPr>
        <w:br/>
        <w:t xml:space="preserve">(далее – </w:t>
      </w:r>
      <w:r>
        <w:rPr>
          <w:sz w:val="28"/>
          <w:szCs w:val="28"/>
        </w:rPr>
        <w:t>вступительные испытания)</w:t>
      </w:r>
      <w:r>
        <w:rPr>
          <w:sz w:val="28"/>
          <w:szCs w:val="28"/>
          <w:highlight w:val="white"/>
        </w:rPr>
        <w:t>, организуемых Фондом, не менее одного класса программы Проекта (</w:t>
      </w:r>
      <w:r>
        <w:rPr>
          <w:sz w:val="28"/>
          <w:szCs w:val="28"/>
        </w:rPr>
        <w:t>далее – класс Проекта);</w:t>
      </w:r>
    </w:p>
    <w:p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  <w:t xml:space="preserve">возможность установить партнерские связи с Вузами (включая научные центры) и предприятиями (включая индустриальные компании), соответствующими критериям отбора, перечисленным в пунктах 2.2 и 2.3 настоящего раздела Положения, для успешной организации проектной и </w:t>
      </w:r>
      <w:r>
        <w:rPr>
          <w:color w:val="000000"/>
          <w:sz w:val="28"/>
          <w:szCs w:val="28"/>
        </w:rPr>
        <w:lastRenderedPageBreak/>
        <w:t xml:space="preserve">исследовательской деятельности, в которой участвуют все </w:t>
      </w:r>
      <w:r>
        <w:rPr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 xml:space="preserve"> классов Проекта.</w:t>
      </w:r>
    </w:p>
    <w:p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отбора Вузов для участия в реализации Проекта:</w:t>
      </w:r>
    </w:p>
    <w:p w:rsidR="006A2945" w:rsidRDefault="006A2945" w:rsidP="006A2945">
      <w:pPr>
        <w:pStyle w:val="a7"/>
        <w:widowControl w:val="0"/>
        <w:numPr>
          <w:ilvl w:val="2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включения в состав участников Проекта Вуз заключает соглашение о сотрудничестве с участниками Проекта (Школой и Предприятием). </w:t>
      </w:r>
    </w:p>
    <w:p w:rsidR="006A2945" w:rsidRDefault="006A2945" w:rsidP="006A2945">
      <w:pPr>
        <w:pStyle w:val="a7"/>
        <w:widowControl w:val="0"/>
        <w:numPr>
          <w:ilvl w:val="2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отбора, которым должен соответствовать Вуз для участия в реализации Проекта:</w:t>
      </w:r>
    </w:p>
    <w:p w:rsidR="006A2945" w:rsidRDefault="006A2945" w:rsidP="006A2945">
      <w:pPr>
        <w:pStyle w:val="a7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руководства и педагогического коллектива Вуза следовать цели реализации Проекта, предусмотренной пунктом 1.3 Положения.  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>готовность осуществлять ресурсное обеспечение реализации Проекта в соответствии с пунктом 5.6 Положения, включая предоставление кадровых ресурсов, оборудования, лабораторных комплексов и т.п.;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>наличие контрольных цифр приема на обучение по основным профессиональным образовательным программам инженерной, естественно-научной и IT-направленности на очередной учебный год.</w:t>
      </w:r>
    </w:p>
    <w:p w:rsidR="006A2945" w:rsidRDefault="006A2945" w:rsidP="006A294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Порядок отбора Предприятий для участия в реализации Проекта: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</w:t>
      </w:r>
      <w:r>
        <w:rPr>
          <w:color w:val="000000"/>
          <w:sz w:val="28"/>
          <w:szCs w:val="28"/>
        </w:rPr>
        <w:tab/>
        <w:t xml:space="preserve">Для включения в состав участников Проекта Предприятие заключает соглашение о сотрудничестве с участниками Проекта (Школой и Вузом). 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</w:t>
      </w:r>
      <w:r>
        <w:rPr>
          <w:color w:val="000000"/>
          <w:sz w:val="28"/>
          <w:szCs w:val="28"/>
        </w:rPr>
        <w:tab/>
        <w:t>Критерии отбора, которым должно соответствовать Предприятие для участия в реализации Проекта: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  <w:t>готовность руководства и работников Предприятия следовать цели реализации Проекта, предусмотренной пунктом 1.3 Положения;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готовность осуществлять ресурсное обеспечение реализации Проекта в соответствии с подпунктом 5.7.4 Положения, включая предоставление кадровых ресурсов, оборудования, лабораторных комплексов и т.п. </w:t>
      </w:r>
    </w:p>
    <w:p w:rsidR="006A2945" w:rsidRDefault="006A2945" w:rsidP="006A2945">
      <w:pPr>
        <w:ind w:left="720"/>
        <w:jc w:val="both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1"/>
        </w:numPr>
        <w:tabs>
          <w:tab w:val="left" w:pos="284"/>
        </w:tabs>
        <w:contextualSpacing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реализации Проекта</w:t>
      </w:r>
    </w:p>
    <w:p w:rsidR="006A2945" w:rsidRDefault="006A2945" w:rsidP="006A2945">
      <w:pPr>
        <w:pStyle w:val="a7"/>
        <w:tabs>
          <w:tab w:val="left" w:pos="284"/>
        </w:tabs>
        <w:rPr>
          <w:b/>
          <w:color w:val="000000"/>
          <w:sz w:val="28"/>
          <w:szCs w:val="28"/>
        </w:rPr>
      </w:pPr>
    </w:p>
    <w:p w:rsidR="006A2945" w:rsidRPr="00874001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Фонд формирует список Школ – участников Проекта по представлению ОИВ региона в соответствии с критериями отбора, представленными в пункте 2.1 Положения.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Положение о классах Проекта и другие локальные нормативные акты, регламентирующие участие Школы в Проекте, разрабатываются и утверждаются Школой согласно методическим рекомендациям, разработанным Фондом.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 целью реализации Проекта Школа до начала учебного года формирует один или несколько классов Проекта в соответствии с региональным порядком индивидуального отбора при переводе в образовательные организации для получения основного общего образования с углубленным изучением отдельных предметов, основываясь на результатах вступительных испытаний обучающихся и их личных приоритетах при выборе 2-3 из 5 профильных предметов в соответствии с направлениями, указанными в пункте 4.1 Положения (далее – направления программы Проекта).</w:t>
      </w:r>
    </w:p>
    <w:p w:rsidR="006A2945" w:rsidRPr="00F90307" w:rsidRDefault="006A2945" w:rsidP="006A2945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  <w:t xml:space="preserve">Школа обеспечивает доступ всем обучающимся классов Проекта, их родителям или законным представителям, педагогическим работникам, </w:t>
      </w:r>
      <w:r>
        <w:rPr>
          <w:color w:val="000000"/>
          <w:sz w:val="28"/>
          <w:szCs w:val="28"/>
        </w:rPr>
        <w:lastRenderedPageBreak/>
        <w:t>осуществляющим обучение в классах Проекта, к направляемой Фондом информации обо всех образовательных и конкурсных мероприятиях, проводимых в рамках реализации Проекта, а также к электронной платформе «</w:t>
      </w:r>
      <w:proofErr w:type="spellStart"/>
      <w:r>
        <w:rPr>
          <w:color w:val="000000"/>
          <w:sz w:val="28"/>
          <w:szCs w:val="28"/>
        </w:rPr>
        <w:t>Сириус.Школы</w:t>
      </w:r>
      <w:proofErr w:type="spellEnd"/>
      <w:r>
        <w:rPr>
          <w:color w:val="000000"/>
          <w:sz w:val="28"/>
          <w:szCs w:val="28"/>
        </w:rPr>
        <w:t xml:space="preserve">», на которой размещаются все необходимые материалы для изучения предметов на углубленном уровне в рамках реализации программ Проекта. 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  <w:t>Фонд совместно с региональными координаторами Проекта 2 раза в год организует проведение в Школах диагностических работ, которые позволят объективно оценить уровень сформированности предметных знаний, умений, навыков и универсальных учебных действий у обучающихся классов Проекта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проанализировать их индивидуальные достижения, а также выявить типичные затруднения, с которыми им приходится сталкиваться при освоении программ Проекта</w:t>
      </w:r>
      <w:r>
        <w:rPr>
          <w:sz w:val="28"/>
          <w:szCs w:val="28"/>
        </w:rPr>
        <w:t>.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Порядок перевода обучающихся из классов Проекта определяется Положением о классах Проекта и другими локальными нормативными актами, регламентирующими участие Школы в Проекте. 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педагогических работников Школ, осуществляющих обучение по профильным предметам в рамках реализации Проекта, проводятся диагностики профессиональных компетенций, результаты которых являются основанием для разработки и проведения Фондом программ повышения квалификации с целью восполнения выявленных профессиональных дефицитов. </w:t>
      </w:r>
    </w:p>
    <w:p w:rsidR="006A2945" w:rsidRDefault="006A2945" w:rsidP="006A2945">
      <w:pPr>
        <w:tabs>
          <w:tab w:val="left" w:pos="426"/>
        </w:tabs>
        <w:jc w:val="both"/>
        <w:rPr>
          <w:sz w:val="28"/>
          <w:szCs w:val="28"/>
        </w:rPr>
      </w:pPr>
    </w:p>
    <w:p w:rsidR="006A2945" w:rsidRPr="00CD0F86" w:rsidRDefault="006A2945" w:rsidP="006A2945">
      <w:pPr>
        <w:tabs>
          <w:tab w:val="left" w:pos="426"/>
        </w:tabs>
        <w:jc w:val="both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3"/>
        </w:numPr>
        <w:spacing w:line="276" w:lineRule="auto"/>
        <w:contextualSpacing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Особенности учебных планов и планов </w:t>
      </w:r>
      <w:r>
        <w:rPr>
          <w:b/>
          <w:sz w:val="28"/>
          <w:szCs w:val="28"/>
          <w:highlight w:val="white"/>
        </w:rPr>
        <w:t>внеурочной деятельности, формируемых в целях реализации программ Проекта</w:t>
      </w:r>
    </w:p>
    <w:p w:rsidR="006A2945" w:rsidRDefault="006A2945" w:rsidP="006A2945">
      <w:pPr>
        <w:tabs>
          <w:tab w:val="left" w:pos="20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В </w:t>
      </w:r>
      <w:r>
        <w:rPr>
          <w:color w:val="000000"/>
          <w:sz w:val="28"/>
          <w:szCs w:val="28"/>
        </w:rPr>
        <w:t xml:space="preserve">структуру учебных планов </w:t>
      </w:r>
      <w:r>
        <w:rPr>
          <w:sz w:val="28"/>
          <w:szCs w:val="28"/>
        </w:rPr>
        <w:t>программ Проекта</w:t>
      </w:r>
      <w:r>
        <w:rPr>
          <w:color w:val="000000"/>
          <w:sz w:val="28"/>
          <w:szCs w:val="28"/>
        </w:rPr>
        <w:t xml:space="preserve"> включаются </w:t>
      </w:r>
      <w:r>
        <w:rPr>
          <w:sz w:val="28"/>
          <w:szCs w:val="28"/>
        </w:rPr>
        <w:t>следующие</w:t>
      </w:r>
      <w:r>
        <w:rPr>
          <w:sz w:val="28"/>
          <w:szCs w:val="28"/>
          <w:highlight w:val="white"/>
        </w:rPr>
        <w:t xml:space="preserve"> профильные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предметы: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7-9 классах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физико-математического направления – «Математика», «Физика», «Информатика»;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7-9 классах химико-биологического направления – «Химия» и «Биология» или «Математика», «Химия» и «Биология» (на выбор в зависимости от возможностей Школы и приоритетов обучающихся);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физико-математического направления – «Математика» и «Физика» или «Математика», «Физика» и «Информатика» (на выбор в зависимости от возможностей Школы и приоритетов обучающихся);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математико-информационного направления – «Математика» и «Информатика»;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химико-биологического направления – «Химия» и «Биология» или «Математика», «Химия» и «Биология» (на выбор в зависимости от возможностей Школы и приоритетов обучающихся).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В рамках реализации программ Проекта обучающимся 7-11 классов Проекта предоставляется возможность осваивать программы курсов внеурочной деятельности</w:t>
      </w:r>
      <w:r>
        <w:rPr>
          <w:sz w:val="28"/>
        </w:rPr>
        <w:t xml:space="preserve"> (проектно-исследовательская деятельность, практикумы и другие) (далее – курсы внеурочной деятельности) </w:t>
      </w:r>
      <w:r>
        <w:rPr>
          <w:sz w:val="28"/>
          <w:szCs w:val="28"/>
        </w:rPr>
        <w:t xml:space="preserve">в соответствии с направлением программы Проекта, направленных на создание возможностей для </w:t>
      </w:r>
      <w:r>
        <w:rPr>
          <w:sz w:val="28"/>
          <w:szCs w:val="28"/>
        </w:rPr>
        <w:lastRenderedPageBreak/>
        <w:t xml:space="preserve">дифференциации и индивидуализации обучения с учётом склонностей, интересов и способностей обучающихся. 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Школа, реализующая программу Проекта, вправе реализовывать программы курсов внеурочной деятельности по направлениям Программы в 5-6 классах.</w:t>
      </w: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С целью интеграции содержания основного общего или среднего общего образования и дополнительного образования в рамках реализации программ Проекта предполагается освоение обучающимися классов Проекта дополнительных общеразвивающих программам технической и естественнонаучной направленности (на выбор в зависимости от возможностей Школы и приоритетов обучающихся).</w:t>
      </w:r>
    </w:p>
    <w:p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Количество учебных занятий, отводимых на изучение профильных предметов, а также количество часов, определенных для освоения курсов внеурочной деятельности, определяется Школой согласно Приложению к настоящему Положению, с учетом возможностей Школы и приоритетов обучающихся.</w:t>
      </w:r>
    </w:p>
    <w:p w:rsidR="006A2945" w:rsidRPr="00F90307" w:rsidRDefault="006A2945" w:rsidP="006A2945">
      <w:pPr>
        <w:tabs>
          <w:tab w:val="left" w:pos="2013"/>
        </w:tabs>
        <w:ind w:firstLine="709"/>
        <w:jc w:val="both"/>
        <w:rPr>
          <w:sz w:val="28"/>
          <w:szCs w:val="28"/>
        </w:rPr>
      </w:pPr>
    </w:p>
    <w:p w:rsidR="006A2945" w:rsidRDefault="006A2945" w:rsidP="006A2945">
      <w:pPr>
        <w:widowControl w:val="0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14"/>
          <w:szCs w:val="14"/>
        </w:rPr>
        <w:tab/>
      </w:r>
      <w:r>
        <w:rPr>
          <w:b/>
          <w:sz w:val="28"/>
          <w:szCs w:val="28"/>
        </w:rPr>
        <w:t>Функции участников Проекта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>
        <w:rPr>
          <w:b/>
          <w:sz w:val="28"/>
          <w:szCs w:val="28"/>
        </w:rPr>
        <w:tab/>
        <w:t>Фонд: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>
        <w:rPr>
          <w:sz w:val="28"/>
          <w:szCs w:val="28"/>
        </w:rPr>
        <w:tab/>
        <w:t>Разрабатывает концепцию Проекта и осуществляет общую координацию реализации Проекта.</w:t>
      </w:r>
    </w:p>
    <w:p w:rsidR="006A2945" w:rsidRDefault="006A2945" w:rsidP="006A2945">
      <w:pPr>
        <w:widowControl w:val="0"/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>
        <w:rPr>
          <w:sz w:val="28"/>
          <w:szCs w:val="28"/>
        </w:rPr>
        <w:tab/>
        <w:t>Утверждает перечень общеобразовательных организаций – участников Проекта на очередной учебный год по представлению глав регионов.</w:t>
      </w:r>
    </w:p>
    <w:p w:rsidR="006A2945" w:rsidRDefault="006A2945" w:rsidP="006A2945">
      <w:pPr>
        <w:widowControl w:val="0"/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>
        <w:rPr>
          <w:sz w:val="28"/>
          <w:szCs w:val="28"/>
        </w:rPr>
        <w:tab/>
        <w:t>Разрабатывает методические рекомендации по организации и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</w:t>
      </w:r>
      <w:r>
        <w:rPr>
          <w:sz w:val="28"/>
          <w:szCs w:val="28"/>
        </w:rPr>
        <w:tab/>
        <w:t>Разрабатывает календарно-тематические планы по профильным предметам и макеты курсов внеурочной деятельности, указанных в Приложении к Положению, с учетом межпредметных связей.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5.1.5.</w:t>
      </w:r>
      <w:r>
        <w:rPr>
          <w:sz w:val="28"/>
          <w:szCs w:val="28"/>
        </w:rPr>
        <w:tab/>
        <w:t>Разрабатывает методические и учебные материалы уроков по профильным предметам.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5.1.6.</w:t>
      </w:r>
      <w:r>
        <w:rPr>
          <w:sz w:val="28"/>
          <w:szCs w:val="28"/>
        </w:rPr>
        <w:tab/>
        <w:t>Разрабатывает методические рекомендации по организации и реализации программ курсов внеурочной деятельности и дополнительным общеразвивающим программам.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</w:t>
      </w:r>
      <w:r>
        <w:rPr>
          <w:sz w:val="28"/>
          <w:szCs w:val="28"/>
        </w:rPr>
        <w:tab/>
        <w:t>Разрабатывает и реализует дополнительные профессиональные программы – программы повышения квалификации или модули указанных программ для педагогических работников Школ в рамках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5.1.8.</w:t>
      </w:r>
      <w:r>
        <w:rPr>
          <w:sz w:val="28"/>
          <w:szCs w:val="28"/>
        </w:rPr>
        <w:tab/>
        <w:t>Предоставляет доступ к электронной платформе «</w:t>
      </w:r>
      <w:proofErr w:type="spellStart"/>
      <w:r>
        <w:rPr>
          <w:sz w:val="28"/>
          <w:szCs w:val="28"/>
        </w:rPr>
        <w:t>Сириус.Школы</w:t>
      </w:r>
      <w:proofErr w:type="spellEnd"/>
      <w:r>
        <w:rPr>
          <w:sz w:val="28"/>
          <w:szCs w:val="28"/>
        </w:rPr>
        <w:t>» обучающимся Школ и педагогическим работникам Школ, осуществляющим обучение по профильным предметам в рамках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</w:t>
      </w:r>
      <w:r>
        <w:rPr>
          <w:sz w:val="28"/>
          <w:szCs w:val="28"/>
        </w:rPr>
        <w:tab/>
        <w:t>Оказывает методическую поддержку педагогическим работникам Школ, осуществляющим обучение по профильным предметам в рамках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5.1.10. Разрабатывает материалы вступительных испытаний, а также диагностические работы для проведения промежуточной и итоговой аттестации по профильным предметам в классах Проекта, проводимых в рамках реализации </w:t>
      </w:r>
      <w:r>
        <w:rPr>
          <w:sz w:val="28"/>
          <w:szCs w:val="28"/>
        </w:rPr>
        <w:lastRenderedPageBreak/>
        <w:t>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5.1.11. Разрабатывает диагностические материалы для оценки профессиональных компетенций педагогических работников, осуществляющих обучение по профильным предметам в рамках реализации Проекта. 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5.1.12. Организует совместно с Региональными центрами проведение диагностических работ в Школах в рамках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5.1.13. Оказывает методическую поддержку и консультирование участников Проекта по вопросам организации проектной и исследовательской деятельности, осуществляемой в рамках реализации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5.1.14. Оказывает управленческим командам Школ консультационную поддержку по реализации Проекта. 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5.1.15. Предоставляет в регионы необходимую информацию о всех образовательных и конкурсных мероприятиях, проводимых в рамках Проекта.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5.1.16. Разрабатывает систему комплексного мониторинга и экспертизы хода реализации Проекта, включая текущий контроль успеваемости </w:t>
      </w:r>
      <w:r>
        <w:rPr>
          <w:rStyle w:val="a3"/>
          <w:sz w:val="28"/>
          <w:szCs w:val="28"/>
        </w:rPr>
        <w:t>об</w:t>
      </w:r>
      <w:r>
        <w:rPr>
          <w:sz w:val="28"/>
          <w:szCs w:val="28"/>
        </w:rPr>
        <w:t>учающихся Школ, диагностику школьной образовательной среды.</w:t>
      </w:r>
    </w:p>
    <w:p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5.1.17.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Школах.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>
        <w:rPr>
          <w:b/>
          <w:sz w:val="28"/>
          <w:szCs w:val="28"/>
        </w:rPr>
        <w:tab/>
        <w:t xml:space="preserve"> ОИВ региона: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</w:rPr>
        <w:tab/>
        <w:t>Принимает решение о вхождении общеобразовательных организаций региона в Проект, предполагающее готовность руководства региона: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следовать цели Проекта, предусмотренной пунктом 1.3 Положения;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содержательное и ресурсное вовлечение в Проект региональных Вузов и Предприятий;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информационную и ресурсную поддержку Проекта;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обеспечить принятие необходимых для реализации проекта нормативных правовых актов на уровне региона.  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</w:rPr>
        <w:tab/>
        <w:t xml:space="preserve">Назначает Регионального координатора Проекта. 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>
        <w:rPr>
          <w:sz w:val="28"/>
          <w:szCs w:val="28"/>
        </w:rPr>
        <w:tab/>
        <w:t>Формирует перечень участников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5.2.4.</w:t>
      </w:r>
      <w:r>
        <w:rPr>
          <w:sz w:val="28"/>
          <w:szCs w:val="28"/>
        </w:rPr>
        <w:tab/>
        <w:t>Утверждает приказ о вхождении общеобразовательных организаций региона в Проект и ежегодный План мероприятий («Дорожную карту») по реализации Проекта в регионе, а также иные нормативные правовые акты, регламентирующие развитие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5.2.5.</w:t>
      </w:r>
      <w:r>
        <w:rPr>
          <w:sz w:val="28"/>
          <w:szCs w:val="28"/>
        </w:rPr>
        <w:tab/>
        <w:t>Осуществляет контроль за реализацией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5.2.6.</w:t>
      </w:r>
      <w:r>
        <w:rPr>
          <w:sz w:val="28"/>
          <w:szCs w:val="28"/>
        </w:rPr>
        <w:tab/>
        <w:t>Обеспечивает информационное и организационное сопровождение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5.2.7.</w:t>
      </w:r>
      <w:r>
        <w:rPr>
          <w:sz w:val="28"/>
          <w:szCs w:val="28"/>
        </w:rPr>
        <w:tab/>
        <w:t>Осуществляет комплекс мер, направленных на поддержку и ресурсное обеспечение реализации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5.3.</w:t>
      </w:r>
      <w:r>
        <w:rPr>
          <w:b/>
          <w:sz w:val="28"/>
          <w:szCs w:val="28"/>
        </w:rPr>
        <w:tab/>
        <w:t>Региональный координатор: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>
        <w:rPr>
          <w:sz w:val="28"/>
          <w:szCs w:val="28"/>
        </w:rPr>
        <w:tab/>
        <w:t>В соответствии с рекомендациями Фонда составляет ежегодный План мероприятий («Дорожную карту») по реализации Проекта в регионе и согласовывает его с ОИВ региона.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>
        <w:rPr>
          <w:sz w:val="28"/>
          <w:szCs w:val="28"/>
        </w:rPr>
        <w:tab/>
        <w:t>Осуществляет координацию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5.3.3.</w:t>
      </w:r>
      <w:r>
        <w:rPr>
          <w:sz w:val="28"/>
          <w:szCs w:val="28"/>
        </w:rPr>
        <w:tab/>
        <w:t>Взаимодействует с Фондом по вопросам реализации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</w:t>
      </w:r>
      <w:r>
        <w:rPr>
          <w:sz w:val="28"/>
          <w:szCs w:val="28"/>
        </w:rPr>
        <w:tab/>
        <w:t>Организует информационное взаимодействие между Школами региона, Вузами, Предприятиями и Фондом.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>
        <w:rPr>
          <w:sz w:val="28"/>
          <w:szCs w:val="28"/>
        </w:rPr>
        <w:tab/>
        <w:t>Осуществляет совместно с Региональным центром организационное сопровождение участников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5.3.6.</w:t>
      </w:r>
      <w:r>
        <w:rPr>
          <w:sz w:val="28"/>
          <w:szCs w:val="28"/>
        </w:rPr>
        <w:tab/>
        <w:t>Организует совместно с Региональным центром проведение в Школах региона вступительных испытаний, промежуточной и итоговой аттестации обучающихся классов Проекта по профильным предметам в форме диагностических работ: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контроль за соблюдением регламента проведения диагностических работ в регионе;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по необходимости направление наблюдателей в пункты проведения диагностических работ;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организует и контролирует проверку письменных работ и составление сводного протокола с результатами проведения диагностических работ.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5.3.7.</w:t>
      </w:r>
      <w:r>
        <w:rPr>
          <w:sz w:val="28"/>
          <w:szCs w:val="28"/>
        </w:rPr>
        <w:tab/>
        <w:t>Организует совместно с Региональным центром проведение диагностики профессиональных компетенций педагогических работников Школ, осуществляющих обучение по профильным предметам в рамках реализации Проекта.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5.3.8. Совместно с Фондом и Региональным центром на основании диагностик профессиональных компетенций педагогических работников Школ участвует в проведении программ повышения квалификации с целью восполнения выявленных профессиональных дефицитов.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5.4.</w:t>
      </w:r>
      <w:r>
        <w:rPr>
          <w:b/>
          <w:sz w:val="28"/>
          <w:szCs w:val="28"/>
        </w:rPr>
        <w:tab/>
        <w:t>Региональный центр: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5.4.1.</w:t>
      </w:r>
      <w:r>
        <w:rPr>
          <w:sz w:val="28"/>
          <w:szCs w:val="28"/>
        </w:rPr>
        <w:tab/>
        <w:t>Обеспечивает научно-методическое и организационное сопровождение участников Проекта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5.4.2.</w:t>
      </w:r>
      <w:r>
        <w:rPr>
          <w:sz w:val="28"/>
          <w:szCs w:val="28"/>
        </w:rPr>
        <w:tab/>
        <w:t>Осуществляет взаимодействие со Школами, Вузами и Предприятиями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5.4.3.</w:t>
      </w:r>
      <w:r>
        <w:rPr>
          <w:sz w:val="28"/>
          <w:szCs w:val="28"/>
        </w:rPr>
        <w:tab/>
        <w:t>Принимает участие в формировании партнерской сети («Школы – Вузы – Предприятия») в регионе.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5.4.4.</w:t>
      </w:r>
      <w:r>
        <w:rPr>
          <w:sz w:val="28"/>
          <w:szCs w:val="28"/>
        </w:rPr>
        <w:tab/>
        <w:t>Оказывает Школам методическую поддержку и консультирование: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вопросам организации внеурочной, проектной и исследовательской деятельности;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разработке планов профориентационной работы.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5.4.5.</w:t>
      </w:r>
      <w:r>
        <w:rPr>
          <w:sz w:val="28"/>
          <w:szCs w:val="28"/>
        </w:rPr>
        <w:tab/>
        <w:t>Сопровождает проектную и исследовательскую деятельность обучающихся Школ в рамках реализации Проекта, включая организацию экспертизы проектных и исследовательских работ обучающихся, а также проведение мероприятий, направленных на представление результатов проектной и научно-исследовательской деятельности обучающихся.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5.4.6.</w:t>
      </w:r>
      <w:r>
        <w:rPr>
          <w:sz w:val="28"/>
          <w:szCs w:val="28"/>
        </w:rPr>
        <w:tab/>
        <w:t>Организует проведение мероприятий по повышению профессионального мастерства для педагогических работников Школ, осуществляющих обучение по профильным предметам в рамках реализации Проекта (в том числе с привлечением Вузов).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5.4.7.</w:t>
      </w:r>
      <w:r>
        <w:rPr>
          <w:sz w:val="28"/>
          <w:szCs w:val="28"/>
        </w:rPr>
        <w:tab/>
        <w:t xml:space="preserve">Организует проведение мероприятий, направленных на повышение </w:t>
      </w:r>
      <w:r>
        <w:rPr>
          <w:sz w:val="28"/>
          <w:szCs w:val="28"/>
        </w:rPr>
        <w:lastRenderedPageBreak/>
        <w:t>образовательных результатов обучающихся в рамках предпрофессиональной подготовки.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5.4.8.</w:t>
      </w:r>
      <w:r>
        <w:rPr>
          <w:sz w:val="28"/>
          <w:szCs w:val="28"/>
        </w:rPr>
        <w:tab/>
        <w:t>Организует проведение образовательных мероприятий, направленных на популяризацию научных знаний и современных технологий (научно-практические конференции, олимпиады, интеллектуальные соревнования, турниры, тематические игры), в том числе с привлечением Вузов и Предприятий, включая использование их инфраструктуры.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5.4.9.</w:t>
      </w:r>
      <w:r>
        <w:rPr>
          <w:sz w:val="28"/>
          <w:szCs w:val="28"/>
        </w:rPr>
        <w:tab/>
        <w:t>Принимает участие в подготовке и проведении диагностических работ в Школах: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осуществляет контроль за соблюдением регламента проведения диагностических работ в регионе;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организует по необходимости направление наблюдателей в пункты проведения диагностических работ;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организует и контролирует проверку письменных работ и составление сводного протокола с результатами проведения диагностических работ.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5.4.10.</w:t>
      </w:r>
      <w:r>
        <w:rPr>
          <w:sz w:val="28"/>
          <w:szCs w:val="28"/>
        </w:rPr>
        <w:tab/>
        <w:t xml:space="preserve">Принимает участие в проведении диагностики профессиональных компетенций педагогических работников Школ, осуществляющих обучение по профильным предметам в рамках реализации Проекта. 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5.4.11.</w:t>
      </w:r>
      <w:r>
        <w:rPr>
          <w:sz w:val="28"/>
          <w:szCs w:val="28"/>
        </w:rPr>
        <w:tab/>
        <w:t>Организует проведение мониторинговых исследований школьной образовательной среды в Школах с целью обеспечения своевременной корректировки содержания обучения и воспитания.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5.4.12.</w:t>
      </w:r>
      <w:r>
        <w:rPr>
          <w:sz w:val="28"/>
          <w:szCs w:val="28"/>
        </w:rPr>
        <w:tab/>
        <w:t>Осуществляет мониторинг хода реализации Проекта,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Школах.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5.4.13. Совместно с Фондом на основании диагностик профессиональных компетенций педагогических работников Школ участвует в проведении программ повышения квалификации с целью восполнения выявленных профессиональных дефицитов.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A2945" w:rsidRDefault="006A2945" w:rsidP="006A2945">
      <w:pPr>
        <w:pStyle w:val="a7"/>
        <w:tabs>
          <w:tab w:val="left" w:pos="271"/>
        </w:tabs>
        <w:ind w:left="709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5.5. </w:t>
      </w:r>
      <w:r>
        <w:rPr>
          <w:b/>
          <w:color w:val="000000"/>
          <w:sz w:val="28"/>
          <w:szCs w:val="28"/>
        </w:rPr>
        <w:t>Школа: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.5.1. Определяет педагогических работников для работы в классах Проекта, обладающих необходимыми компетенциями для преподавания профильных предметов.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.5.2. Разрабатывает и утверждает </w:t>
      </w:r>
      <w:r>
        <w:rPr>
          <w:sz w:val="28"/>
          <w:szCs w:val="28"/>
        </w:rPr>
        <w:t xml:space="preserve">Положение о классах Проекта </w:t>
      </w:r>
      <w:r>
        <w:rPr>
          <w:color w:val="000000"/>
          <w:sz w:val="28"/>
          <w:szCs w:val="28"/>
        </w:rPr>
        <w:t>и другие локальные нормативные акты, регламентирующие участие Школы в Проекте.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.5.3. Обеспечивает разработку и утверждение программ Проекта, в том числе учебных планов, планов внеурочной деятельности, а также дополнительных общеобразовательных программ </w:t>
      </w:r>
      <w:r>
        <w:rPr>
          <w:sz w:val="28"/>
          <w:szCs w:val="28"/>
        </w:rPr>
        <w:t>технической, естественнонаучной направленности</w:t>
      </w:r>
      <w:r>
        <w:rPr>
          <w:color w:val="000000"/>
          <w:sz w:val="28"/>
          <w:szCs w:val="28"/>
        </w:rPr>
        <w:t xml:space="preserve"> и обеспечивает их реализацию в течение учебного года. 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.5.4. Обеспечивает разработку и утверждение рабочих программ по профильным предметам, курсам внеурочной деятельности.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.5.5. Проводит набор обучающихся в рамках реализации Проекта в </w:t>
      </w:r>
      <w:r>
        <w:rPr>
          <w:color w:val="000000"/>
          <w:sz w:val="28"/>
          <w:szCs w:val="28"/>
        </w:rPr>
        <w:lastRenderedPageBreak/>
        <w:t xml:space="preserve">соответствии с установленными критериями отбора и открывает не менее одного класса Проекта. 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.5.6. Издает приказ о зачислении обучающихся в классы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.5.7. Организует проведение вступительных испытаний, </w:t>
      </w:r>
      <w:r>
        <w:rPr>
          <w:sz w:val="28"/>
          <w:szCs w:val="28"/>
        </w:rPr>
        <w:t>промежуточной и итоговой аттестации обучающихся классов Проекта по профильным предметам и обеспечивает участие в них обучающихся.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.5.8.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Организует внеурочную, проектную и исследовательскую деятельность обучающихся Школ.</w:t>
      </w:r>
    </w:p>
    <w:p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.5.9. Организует взаимодействие с другими участниками Проекта (Вузами и Предприятиями), заключает соглашение с участниками Проекта (Вузом и Предприятием) по форме, представленной в Приложении № 2 к Положению, разрабатывает и утверждает план профориентационной работы на учебный год.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.5.10. Принимает участие в проведении диагностики профессиональных компетенций педагогических работников Школ</w:t>
      </w:r>
      <w:r>
        <w:rPr>
          <w:sz w:val="28"/>
          <w:szCs w:val="28"/>
        </w:rPr>
        <w:t>, осуществляющих обучение по профильным предметам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.5.11. Организует проведение мониторинговых исследований школьной образовательной среды с целью обеспечения своевременной корректировки содержания обучения и воспитания.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.5.12. Осуществляет мониторинг хода реализации Проекта,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</w:t>
      </w:r>
      <w:r>
        <w:rPr>
          <w:sz w:val="28"/>
          <w:szCs w:val="28"/>
        </w:rPr>
        <w:t>Ш</w:t>
      </w:r>
      <w:r>
        <w:rPr>
          <w:color w:val="000000"/>
          <w:sz w:val="28"/>
          <w:szCs w:val="28"/>
        </w:rPr>
        <w:t>коле.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.5.13. Мотивирует педагогических работников повышать свой профессиональный уровень, обеспечивает их участие в мероприятиях, направленных на повышение их профессионального уровня, включая обучение по дополнительным профессиональным программам – программам повышения квалификации. 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.5.14. Принимает участие в обучении и консультировании других образовательных организаций региона, подавших заявки на участие в Проекте.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.5.15. Для выполнения всех вышеперечисленных функций директор назначает ответственных лиц, в том числе школьного координатора Проекта, который: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взаимодействует с Региональным координатором и другими участниками Проекта;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координирует работу обучающихся Школы на платформе «</w:t>
      </w:r>
      <w:proofErr w:type="spellStart"/>
      <w:r>
        <w:rPr>
          <w:color w:val="000000"/>
          <w:sz w:val="28"/>
          <w:szCs w:val="28"/>
        </w:rPr>
        <w:t>Сириус.Школы</w:t>
      </w:r>
      <w:proofErr w:type="spellEnd"/>
      <w:r>
        <w:rPr>
          <w:color w:val="000000"/>
          <w:sz w:val="28"/>
          <w:szCs w:val="28"/>
        </w:rPr>
        <w:t>»;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обеспечивает и координирует участие обучающихся Школы в мероприятиях, организуемых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5.6. </w:t>
      </w:r>
      <w:r>
        <w:rPr>
          <w:b/>
          <w:color w:val="000000"/>
          <w:sz w:val="28"/>
          <w:szCs w:val="28"/>
        </w:rPr>
        <w:t>Вуз: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5.6.1. </w:t>
      </w:r>
      <w:r>
        <w:rPr>
          <w:color w:val="000000"/>
          <w:sz w:val="28"/>
          <w:szCs w:val="28"/>
        </w:rPr>
        <w:t>Взаимодействует с Региональным центром, Школами и Предприятиями.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5.6.2. </w:t>
      </w:r>
      <w:r>
        <w:rPr>
          <w:color w:val="000000"/>
          <w:sz w:val="28"/>
          <w:szCs w:val="28"/>
        </w:rPr>
        <w:t xml:space="preserve">Участвует в разработке образовательных материалов, дополнительных общеразвивающих программ для обучающихся и дополнительных профессиональных программ – программ повышения квалификации для </w:t>
      </w:r>
      <w:r>
        <w:rPr>
          <w:color w:val="000000"/>
          <w:sz w:val="28"/>
          <w:szCs w:val="28"/>
        </w:rPr>
        <w:lastRenderedPageBreak/>
        <w:t>педагогических работников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5.6.3. </w:t>
      </w:r>
      <w:r>
        <w:rPr>
          <w:color w:val="000000"/>
          <w:sz w:val="28"/>
          <w:szCs w:val="28"/>
        </w:rPr>
        <w:t>Предоставляет площадки для проведения мероприятий, проводимых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5.6.4. </w:t>
      </w:r>
      <w:r>
        <w:rPr>
          <w:color w:val="000000"/>
          <w:sz w:val="28"/>
          <w:szCs w:val="28"/>
        </w:rPr>
        <w:t>Организует на своей базе внеурочную деятельность обучающихся (практические занятия, лабораторные практикумы).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5.6.5. </w:t>
      </w:r>
      <w:r>
        <w:rPr>
          <w:color w:val="000000"/>
          <w:sz w:val="28"/>
          <w:szCs w:val="28"/>
        </w:rPr>
        <w:t>Сопровождает проектно-исследовательскую деятельность обучающихся в рамках Проекта: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осуществляет экспертизу проектных и исследовательских работ, обучающихся;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проводит мероприятия, направленные на представление результатов научно-исследовательской деятельности обучающихся (защита проектных работ, конференции).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5.6.6. </w:t>
      </w:r>
      <w:r>
        <w:rPr>
          <w:color w:val="000000"/>
          <w:sz w:val="28"/>
          <w:szCs w:val="28"/>
        </w:rPr>
        <w:t>Участвует в организации проведения интеллектуальных состязаний для обучающихся Школ, в том числе привлекает своих педагогических работников для их проведения, предоставляет площадку, оборудование.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5.6.7. </w:t>
      </w:r>
      <w:r>
        <w:rPr>
          <w:color w:val="000000"/>
          <w:sz w:val="28"/>
          <w:szCs w:val="28"/>
        </w:rPr>
        <w:t xml:space="preserve">Организует профориентационную работу с обучающимися Школ в области инженерно-технического и естественно-научного образования, в том числе посредством проведения мероприятий по популяризации научных знаний, экскурсий, мастер-классов, научно-популярных лекций и т.п. 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5.6.8. </w:t>
      </w:r>
      <w:r>
        <w:rPr>
          <w:color w:val="000000"/>
          <w:sz w:val="28"/>
          <w:szCs w:val="28"/>
        </w:rPr>
        <w:t>Проводит образовательные мероприятия, направленные на повышение профессионального мастерства педагогических работников Школ, привлеченных к реализации Проекта (практикумы, методические семинары, тренинги).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5.6.9. </w:t>
      </w:r>
      <w:r>
        <w:rPr>
          <w:color w:val="000000"/>
          <w:sz w:val="28"/>
          <w:szCs w:val="28"/>
        </w:rPr>
        <w:t>Участвует в проведении научно-практических конференций для обучающихся и педагогических работников Школ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5.7.  </w:t>
      </w:r>
      <w:r>
        <w:rPr>
          <w:b/>
          <w:color w:val="000000"/>
          <w:sz w:val="28"/>
          <w:szCs w:val="28"/>
        </w:rPr>
        <w:t>Предприятие: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5.7.1. </w:t>
      </w:r>
      <w:r>
        <w:rPr>
          <w:color w:val="000000"/>
          <w:sz w:val="28"/>
          <w:szCs w:val="28"/>
        </w:rPr>
        <w:t>Взаимодействует с Региональным центром, Вузами и Школами.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5.7.2. </w:t>
      </w:r>
      <w:r>
        <w:rPr>
          <w:color w:val="000000"/>
          <w:sz w:val="28"/>
          <w:szCs w:val="28"/>
        </w:rPr>
        <w:t>Проводит мероприятия по популяризации научных знаний и современных технологий.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5.7.3. </w:t>
      </w:r>
      <w:r>
        <w:rPr>
          <w:color w:val="000000"/>
          <w:sz w:val="28"/>
          <w:szCs w:val="28"/>
        </w:rPr>
        <w:t xml:space="preserve">Проводит профориентационную работу с обучающимися Школ, направленную на привлечение интереса к будущей профессиональной деятельности в инженерной, естественно-научной и IT-сферах, соответствующих профилю Проекта. 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5.7.4. </w:t>
      </w:r>
      <w:r>
        <w:rPr>
          <w:color w:val="000000"/>
          <w:sz w:val="28"/>
          <w:szCs w:val="28"/>
        </w:rPr>
        <w:t>Участвует в организации проектной и исследовательской деятельности обучающихся Школ на базе собственной технологической инфраструктуры, в том числе: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осуществляет разработку тематики проектов, руководство проектами, консультирование;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осуществляет экспертизу проектных и исследовательских работ, обучающихся;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предоставляет площадки и высокотехнологичное оборудование для организации проектной и исследовательской деятельности обучающихся;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проводит мероприятия, направленные на представление результатов научно-исследовательской деятельности обучающихся (защиту проектов);</w:t>
      </w:r>
    </w:p>
    <w:p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5) организует проведение работниками Предприятия практических занятий с обучающимися. </w:t>
      </w:r>
    </w:p>
    <w:p w:rsidR="006A2945" w:rsidRPr="005C0EA3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5.7.5. Участвует в проведении научно-практических конференций для обучающихся и педагогических работников Школ в рамках реализации Проекта.</w:t>
      </w:r>
    </w:p>
    <w:p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sz w:val="28"/>
          <w:szCs w:val="28"/>
        </w:rPr>
      </w:pPr>
    </w:p>
    <w:p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2945" w:rsidRDefault="006A2945" w:rsidP="006A2945">
      <w:pPr>
        <w:tabs>
          <w:tab w:val="left" w:pos="3468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Приложение </w:t>
      </w:r>
      <w:r>
        <w:rPr>
          <w:sz w:val="28"/>
          <w:szCs w:val="28"/>
        </w:rPr>
        <w:t xml:space="preserve">к Положению о проекте </w:t>
      </w:r>
    </w:p>
    <w:p w:rsidR="006A2945" w:rsidRDefault="006A2945" w:rsidP="006A2945">
      <w:pPr>
        <w:tabs>
          <w:tab w:val="left" w:pos="3468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«Школы-ассоциированные партнеры «Сириуса»</w:t>
      </w:r>
    </w:p>
    <w:p w:rsidR="006A2945" w:rsidRDefault="006A2945" w:rsidP="006A2945">
      <w:pPr>
        <w:tabs>
          <w:tab w:val="left" w:pos="2013"/>
        </w:tabs>
        <w:spacing w:line="237" w:lineRule="auto"/>
        <w:ind w:right="438"/>
        <w:rPr>
          <w:sz w:val="28"/>
          <w:szCs w:val="28"/>
          <w:highlight w:val="white"/>
        </w:rPr>
      </w:pPr>
    </w:p>
    <w:p w:rsidR="006A2945" w:rsidRDefault="006A2945" w:rsidP="006A2945">
      <w:pPr>
        <w:tabs>
          <w:tab w:val="left" w:pos="2013"/>
        </w:tabs>
        <w:spacing w:line="237" w:lineRule="auto"/>
        <w:ind w:right="43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Информация о количестве учебных занятий по профильным предметам и курсам внеурочной деятельности, включаемых в структуру учебных планов и планов внеурочной деятельности программ Проекта для обучающихся классов Проекта (по направлениям) </w:t>
      </w:r>
    </w:p>
    <w:p w:rsidR="006A2945" w:rsidRDefault="006A2945" w:rsidP="006A2945">
      <w:pPr>
        <w:tabs>
          <w:tab w:val="left" w:pos="2013"/>
        </w:tabs>
        <w:spacing w:line="237" w:lineRule="auto"/>
        <w:ind w:right="438"/>
        <w:jc w:val="center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3"/>
          <w:numId w:val="3"/>
        </w:numPr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классы физико-математического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(«Физика», «Математика» и «Информатика»)</w:t>
      </w:r>
    </w:p>
    <w:p w:rsidR="006A2945" w:rsidRDefault="006A2945" w:rsidP="006A2945">
      <w:pPr>
        <w:pStyle w:val="a7"/>
        <w:ind w:left="0" w:firstLine="567"/>
        <w:rPr>
          <w:b/>
          <w:sz w:val="28"/>
          <w:szCs w:val="28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4668"/>
        <w:gridCol w:w="1843"/>
        <w:gridCol w:w="1843"/>
        <w:gridCol w:w="1701"/>
      </w:tblGrid>
      <w:tr w:rsidR="006A2945" w:rsidTr="009506F8">
        <w:trPr>
          <w:trHeight w:val="300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профильного предмета/</w:t>
            </w:r>
            <w:r>
              <w:rPr>
                <w:sz w:val="28"/>
                <w:szCs w:val="28"/>
              </w:rPr>
              <w:t>курса внеурочной деятельности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академических часов в неделю на одного обучающегося</w:t>
            </w:r>
          </w:p>
        </w:tc>
      </w:tr>
      <w:tr w:rsidR="006A2945" w:rsidTr="009506F8">
        <w:trPr>
          <w:trHeight w:val="300"/>
        </w:trPr>
        <w:tc>
          <w:tcPr>
            <w:tcW w:w="4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класс</w:t>
            </w:r>
          </w:p>
        </w:tc>
      </w:tr>
      <w:tr w:rsidR="006A2945" w:rsidTr="009506F8">
        <w:trPr>
          <w:trHeight w:val="165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6A2945" w:rsidTr="009506F8">
        <w:trPr>
          <w:trHeight w:val="3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41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6A2945" w:rsidTr="009506F8">
        <w:trPr>
          <w:trHeight w:val="41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41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jc w:val="center"/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3"/>
          <w:numId w:val="3"/>
        </w:numPr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классы химико-биологического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(«Химия» и «Биология»)</w:t>
      </w:r>
    </w:p>
    <w:p w:rsidR="006A2945" w:rsidRDefault="006A2945" w:rsidP="006A2945">
      <w:pPr>
        <w:pStyle w:val="a7"/>
        <w:ind w:left="567"/>
        <w:rPr>
          <w:b/>
          <w:sz w:val="28"/>
          <w:szCs w:val="28"/>
        </w:rPr>
      </w:pP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4668"/>
        <w:gridCol w:w="1843"/>
        <w:gridCol w:w="1843"/>
        <w:gridCol w:w="1701"/>
      </w:tblGrid>
      <w:tr w:rsidR="006A2945" w:rsidTr="009506F8">
        <w:trPr>
          <w:trHeight w:val="426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профильного предмета/</w:t>
            </w:r>
            <w:r>
              <w:rPr>
                <w:sz w:val="28"/>
                <w:szCs w:val="28"/>
              </w:rPr>
              <w:t>курса внеурочной деятельности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академических часов в неделю на одного обучающегося</w:t>
            </w:r>
          </w:p>
        </w:tc>
      </w:tr>
      <w:tr w:rsidR="006A2945" w:rsidTr="009506F8">
        <w:trPr>
          <w:trHeight w:val="426"/>
        </w:trPr>
        <w:tc>
          <w:tcPr>
            <w:tcW w:w="4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класс</w:t>
            </w:r>
          </w:p>
        </w:tc>
      </w:tr>
      <w:tr w:rsidR="006A2945" w:rsidTr="009506F8">
        <w:trPr>
          <w:trHeight w:val="27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6A2945" w:rsidTr="009506F8">
        <w:trPr>
          <w:trHeight w:val="255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28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6A2945" w:rsidTr="009506F8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главы математики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3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 химико-биологического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(«Химия», «Биология» и «Математика»)</w:t>
      </w: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668"/>
        <w:gridCol w:w="1843"/>
        <w:gridCol w:w="1843"/>
        <w:gridCol w:w="1559"/>
      </w:tblGrid>
      <w:tr w:rsidR="006A2945" w:rsidTr="009506F8">
        <w:trPr>
          <w:trHeight w:val="517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профильного предмета/</w:t>
            </w:r>
            <w:r>
              <w:rPr>
                <w:sz w:val="28"/>
                <w:szCs w:val="28"/>
              </w:rPr>
              <w:t>курса внеурочной деятельности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академических часов в неделю на одного обучающегося</w:t>
            </w:r>
          </w:p>
        </w:tc>
      </w:tr>
      <w:tr w:rsidR="006A2945" w:rsidTr="009506F8">
        <w:trPr>
          <w:trHeight w:val="517"/>
        </w:trPr>
        <w:tc>
          <w:tcPr>
            <w:tcW w:w="4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класс</w:t>
            </w:r>
          </w:p>
        </w:tc>
      </w:tr>
      <w:tr w:rsidR="006A2945" w:rsidTr="009506F8">
        <w:trPr>
          <w:trHeight w:val="24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6A2945" w:rsidTr="009506F8">
        <w:trPr>
          <w:trHeight w:val="38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323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46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46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3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физико-математического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(«Физика», «Математика» и «Информатика»)</w:t>
      </w: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810"/>
        <w:gridCol w:w="2551"/>
        <w:gridCol w:w="2552"/>
      </w:tblGrid>
      <w:tr w:rsidR="006A2945" w:rsidTr="009506F8">
        <w:trPr>
          <w:trHeight w:val="73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профильного предмета/</w:t>
            </w:r>
            <w:r>
              <w:rPr>
                <w:sz w:val="28"/>
                <w:szCs w:val="28"/>
              </w:rPr>
              <w:t xml:space="preserve"> 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6A2945" w:rsidTr="009506F8">
        <w:trPr>
          <w:trHeight w:val="384"/>
        </w:trPr>
        <w:tc>
          <w:tcPr>
            <w:tcW w:w="4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6A2945" w:rsidTr="009506F8">
        <w:trPr>
          <w:trHeight w:val="29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6A2945" w:rsidTr="009506F8">
        <w:trPr>
          <w:trHeight w:val="38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10-11 класс физико-математического направления («Физика» и «Математика»)</w:t>
      </w: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810"/>
        <w:gridCol w:w="2551"/>
        <w:gridCol w:w="2552"/>
      </w:tblGrid>
      <w:tr w:rsidR="006A2945" w:rsidTr="009506F8">
        <w:trPr>
          <w:trHeight w:val="376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профильного предмета/</w:t>
            </w:r>
            <w:r>
              <w:rPr>
                <w:sz w:val="28"/>
                <w:szCs w:val="28"/>
              </w:rPr>
              <w:t>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академических часов в неделю на одного обучающегося</w:t>
            </w:r>
          </w:p>
        </w:tc>
      </w:tr>
      <w:tr w:rsidR="006A2945" w:rsidTr="009506F8">
        <w:trPr>
          <w:trHeight w:val="376"/>
        </w:trPr>
        <w:tc>
          <w:tcPr>
            <w:tcW w:w="4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6A2945" w:rsidTr="009506F8">
        <w:trPr>
          <w:trHeight w:val="30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6A2945" w:rsidTr="009506F8">
        <w:trPr>
          <w:trHeight w:val="37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6A2945" w:rsidTr="009506F8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jc w:val="center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математико-информационного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(«Математика» и «Информатика»)</w:t>
      </w: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810"/>
        <w:gridCol w:w="2551"/>
        <w:gridCol w:w="2552"/>
      </w:tblGrid>
      <w:tr w:rsidR="006A2945" w:rsidTr="009506F8">
        <w:trPr>
          <w:trHeight w:val="673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профильного предмета/</w:t>
            </w:r>
            <w:r>
              <w:rPr>
                <w:sz w:val="28"/>
                <w:szCs w:val="28"/>
              </w:rPr>
              <w:t>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академических часов в неделю на одного обучающегося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2945" w:rsidTr="009506F8">
        <w:trPr>
          <w:trHeight w:val="673"/>
        </w:trPr>
        <w:tc>
          <w:tcPr>
            <w:tcW w:w="4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6A2945" w:rsidTr="009506F8">
        <w:trPr>
          <w:trHeight w:val="40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2945" w:rsidTr="009506F8">
        <w:trPr>
          <w:trHeight w:val="38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39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52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41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tabs>
          <w:tab w:val="left" w:pos="4395"/>
        </w:tabs>
        <w:rPr>
          <w:b/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10-11 класс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химико-биологического направления («Химия» и «Биология»)</w:t>
      </w:r>
    </w:p>
    <w:p w:rsidR="006A2945" w:rsidRDefault="006A2945" w:rsidP="006A2945">
      <w:pPr>
        <w:pStyle w:val="a7"/>
        <w:tabs>
          <w:tab w:val="left" w:pos="4395"/>
        </w:tabs>
        <w:ind w:left="1080"/>
        <w:rPr>
          <w:b/>
          <w:sz w:val="28"/>
          <w:szCs w:val="28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810"/>
        <w:gridCol w:w="2551"/>
        <w:gridCol w:w="2552"/>
      </w:tblGrid>
      <w:tr w:rsidR="006A2945" w:rsidTr="009506F8">
        <w:trPr>
          <w:trHeight w:val="213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профильного предмета</w:t>
            </w:r>
            <w:r>
              <w:rPr>
                <w:sz w:val="28"/>
                <w:szCs w:val="28"/>
              </w:rPr>
              <w:t>/курса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6A2945" w:rsidTr="009506F8">
        <w:trPr>
          <w:trHeight w:val="213"/>
        </w:trPr>
        <w:tc>
          <w:tcPr>
            <w:tcW w:w="4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6A2945" w:rsidTr="009506F8">
        <w:trPr>
          <w:trHeight w:val="1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33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37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6A2945" w:rsidTr="009506F8">
        <w:trPr>
          <w:trHeight w:val="52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36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tabs>
                <w:tab w:val="left" w:pos="32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jc w:val="center"/>
        <w:rPr>
          <w:sz w:val="28"/>
          <w:szCs w:val="28"/>
        </w:rPr>
      </w:pPr>
    </w:p>
    <w:p w:rsidR="006A2945" w:rsidRDefault="006A2945" w:rsidP="006A2945">
      <w:pPr>
        <w:pStyle w:val="a7"/>
        <w:widowControl w:val="0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химико-биологического направления («Химия», «Биология» и «Математика»)</w:t>
      </w:r>
    </w:p>
    <w:p w:rsidR="006A2945" w:rsidRDefault="006A2945" w:rsidP="006A2945">
      <w:pPr>
        <w:pStyle w:val="a7"/>
        <w:ind w:left="709"/>
        <w:rPr>
          <w:b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2552"/>
      </w:tblGrid>
      <w:tr w:rsidR="006A2945" w:rsidTr="009506F8">
        <w:trPr>
          <w:trHeight w:val="76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профильного предмета</w:t>
            </w:r>
            <w:r>
              <w:rPr>
                <w:sz w:val="28"/>
                <w:szCs w:val="28"/>
              </w:rPr>
              <w:t>/курса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6A2945" w:rsidTr="009506F8">
        <w:trPr>
          <w:trHeight w:val="499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6A2945" w:rsidTr="009506F8">
        <w:trPr>
          <w:trHeight w:val="5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5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6A2945" w:rsidTr="009506F8">
        <w:trPr>
          <w:trHeight w:val="5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6A2945" w:rsidTr="009506F8">
        <w:trPr>
          <w:trHeight w:val="6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 деятельность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2945" w:rsidTr="009506F8">
        <w:trPr>
          <w:trHeight w:val="6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945" w:rsidRDefault="006A2945" w:rsidP="00950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A2945" w:rsidRDefault="006A2945" w:rsidP="006A2945">
      <w:pPr>
        <w:jc w:val="both"/>
        <w:rPr>
          <w:sz w:val="26"/>
          <w:szCs w:val="26"/>
        </w:rPr>
      </w:pPr>
    </w:p>
    <w:p w:rsidR="006A2945" w:rsidRDefault="006A2945" w:rsidP="006A2945">
      <w:pPr>
        <w:rPr>
          <w:sz w:val="26"/>
          <w:szCs w:val="26"/>
        </w:rPr>
      </w:pPr>
    </w:p>
    <w:p w:rsidR="006A2945" w:rsidRDefault="006A2945" w:rsidP="006A2945">
      <w:pPr>
        <w:rPr>
          <w:sz w:val="26"/>
          <w:szCs w:val="26"/>
        </w:rPr>
      </w:pPr>
    </w:p>
    <w:p w:rsidR="006A2945" w:rsidRDefault="006A2945" w:rsidP="006A2945">
      <w:pPr>
        <w:rPr>
          <w:b/>
          <w:sz w:val="26"/>
          <w:szCs w:val="26"/>
        </w:rPr>
      </w:pPr>
    </w:p>
    <w:p w:rsidR="006A2945" w:rsidRDefault="006A2945" w:rsidP="006A2945">
      <w:pPr>
        <w:rPr>
          <w:b/>
          <w:sz w:val="26"/>
          <w:szCs w:val="26"/>
        </w:rPr>
      </w:pPr>
    </w:p>
    <w:p w:rsidR="006A2945" w:rsidRDefault="006A2945" w:rsidP="006A2945">
      <w:pPr>
        <w:rPr>
          <w:b/>
          <w:sz w:val="26"/>
          <w:szCs w:val="26"/>
        </w:rPr>
      </w:pPr>
    </w:p>
    <w:p w:rsidR="006A2945" w:rsidRDefault="006A2945" w:rsidP="006A2945">
      <w:pPr>
        <w:tabs>
          <w:tab w:val="left" w:pos="3468"/>
        </w:tabs>
        <w:rPr>
          <w:sz w:val="28"/>
          <w:szCs w:val="28"/>
        </w:rPr>
      </w:pPr>
    </w:p>
    <w:p w:rsidR="006A2945" w:rsidRPr="001375DE" w:rsidRDefault="006A2945" w:rsidP="006A2945">
      <w:pPr>
        <w:rPr>
          <w:sz w:val="28"/>
          <w:szCs w:val="28"/>
        </w:rPr>
      </w:pPr>
    </w:p>
    <w:p w:rsidR="00FC2B7F" w:rsidRDefault="00FC2B7F"/>
    <w:sectPr w:rsidR="00FC2B7F" w:rsidSect="006A2945">
      <w:footnotePr>
        <w:numStart w:val="2"/>
      </w:footnotePr>
      <w:type w:val="continuous"/>
      <w:pgSz w:w="11906" w:h="16838"/>
      <w:pgMar w:top="1134" w:right="851" w:bottom="851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6AF" w:rsidRDefault="005976AF" w:rsidP="006A2945">
      <w:r>
        <w:separator/>
      </w:r>
    </w:p>
  </w:endnote>
  <w:endnote w:type="continuationSeparator" w:id="0">
    <w:p w:rsidR="005976AF" w:rsidRDefault="005976AF" w:rsidP="006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6AF" w:rsidRDefault="005976AF" w:rsidP="006A2945">
      <w:r>
        <w:separator/>
      </w:r>
    </w:p>
  </w:footnote>
  <w:footnote w:type="continuationSeparator" w:id="0">
    <w:p w:rsidR="005976AF" w:rsidRDefault="005976AF" w:rsidP="006A2945">
      <w:r>
        <w:continuationSeparator/>
      </w:r>
    </w:p>
  </w:footnote>
  <w:footnote w:id="1">
    <w:p w:rsidR="006A2945" w:rsidRDefault="006A2945" w:rsidP="006A2945">
      <w:pPr>
        <w:pStyle w:val="ac"/>
        <w:jc w:val="both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Настоящая форма является примерной. </w:t>
      </w:r>
      <w:r w:rsidRPr="007A7B5C">
        <w:rPr>
          <w:rFonts w:ascii="Times New Roman" w:hAnsi="Times New Roman"/>
        </w:rPr>
        <w:t xml:space="preserve">Разделы </w:t>
      </w:r>
      <w:r>
        <w:rPr>
          <w:rFonts w:ascii="Times New Roman" w:hAnsi="Times New Roman"/>
        </w:rPr>
        <w:t xml:space="preserve">5.3-5.4 могут быть изменены по усмотрению участников Проекта.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5" w:type="dxa"/>
      <w:tblLayout w:type="fixed"/>
      <w:tblLook w:val="04A0" w:firstRow="1" w:lastRow="0" w:firstColumn="1" w:lastColumn="0" w:noHBand="0" w:noVBand="1"/>
    </w:tblPr>
    <w:tblGrid>
      <w:gridCol w:w="3695"/>
      <w:gridCol w:w="4930"/>
      <w:gridCol w:w="1286"/>
    </w:tblGrid>
    <w:tr w:rsidR="006A2945">
      <w:trPr>
        <w:trHeight w:val="566"/>
      </w:trPr>
      <w:tc>
        <w:tcPr>
          <w:tcW w:w="36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A2945" w:rsidRDefault="006A2945" w:rsidP="006B01CE">
          <w:pPr>
            <w:tabs>
              <w:tab w:val="center" w:pos="4677"/>
              <w:tab w:val="right" w:pos="9355"/>
            </w:tabs>
            <w:jc w:val="center"/>
          </w:pPr>
          <w:r>
            <w:rPr>
              <w:sz w:val="20"/>
            </w:rPr>
            <w:t xml:space="preserve">сокращенное наименование </w:t>
          </w:r>
          <w:r>
            <w:rPr>
              <w:sz w:val="20"/>
            </w:rPr>
            <w:br/>
            <w:t>субъекта РФ</w:t>
          </w:r>
        </w:p>
      </w:tc>
      <w:tc>
        <w:tcPr>
          <w:tcW w:w="49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A2945" w:rsidRDefault="006A2945">
          <w:pPr>
            <w:tabs>
              <w:tab w:val="center" w:pos="4677"/>
              <w:tab w:val="right" w:pos="9355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Положение о проекте «Школы-ассоциированные </w:t>
          </w:r>
        </w:p>
        <w:p w:rsidR="006A2945" w:rsidRDefault="006A2945">
          <w:pPr>
            <w:tabs>
              <w:tab w:val="center" w:pos="4677"/>
              <w:tab w:val="right" w:pos="9355"/>
            </w:tabs>
            <w:jc w:val="center"/>
            <w:rPr>
              <w:sz w:val="20"/>
            </w:rPr>
          </w:pPr>
          <w:r>
            <w:rPr>
              <w:sz w:val="20"/>
            </w:rPr>
            <w:t>партнеры «Сириуса»</w:t>
          </w:r>
        </w:p>
      </w:tc>
      <w:tc>
        <w:tcPr>
          <w:tcW w:w="1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A2945" w:rsidRDefault="006A2945">
          <w:pPr>
            <w:tabs>
              <w:tab w:val="center" w:pos="4677"/>
              <w:tab w:val="right" w:pos="9355"/>
            </w:tabs>
            <w:rPr>
              <w:sz w:val="20"/>
            </w:rPr>
          </w:pPr>
          <w:r>
            <w:rPr>
              <w:sz w:val="20"/>
            </w:rPr>
            <w:t xml:space="preserve">Лист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Листов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27</w:t>
          </w:r>
          <w:r>
            <w:rPr>
              <w:sz w:val="20"/>
            </w:rPr>
            <w:fldChar w:fldCharType="end"/>
          </w:r>
        </w:p>
      </w:tc>
    </w:tr>
  </w:tbl>
  <w:p w:rsidR="006A2945" w:rsidRDefault="006A29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945" w:rsidRDefault="006A294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Указывается полное наименование региона </w:t>
    </w:r>
  </w:p>
  <w:p w:rsidR="006A2945" w:rsidRDefault="006A2945">
    <w:pPr>
      <w:pStyle w:val="1"/>
      <w:pBdr>
        <w:bottom w:val="single" w:sz="12" w:space="1" w:color="000000"/>
      </w:pBdr>
      <w:spacing w:before="0" w:after="0"/>
      <w:rPr>
        <w:b w:val="0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3B0"/>
    <w:multiLevelType w:val="multilevel"/>
    <w:tmpl w:val="1A9443B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09" w:firstLine="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176" w:hanging="2160"/>
      </w:pPr>
      <w:rPr>
        <w:rFonts w:cs="Times New Roman" w:hint="default"/>
      </w:rPr>
    </w:lvl>
  </w:abstractNum>
  <w:abstractNum w:abstractNumId="1" w15:restartNumberingAfterBreak="0">
    <w:nsid w:val="42E623F2"/>
    <w:multiLevelType w:val="multilevel"/>
    <w:tmpl w:val="42E623F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382CD0"/>
    <w:multiLevelType w:val="multilevel"/>
    <w:tmpl w:val="75382C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9804">
    <w:abstractNumId w:val="0"/>
  </w:num>
  <w:num w:numId="2" w16cid:durableId="646521026">
    <w:abstractNumId w:val="1"/>
  </w:num>
  <w:num w:numId="3" w16cid:durableId="117460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45"/>
    <w:rsid w:val="005976AF"/>
    <w:rsid w:val="00625717"/>
    <w:rsid w:val="006A2945"/>
    <w:rsid w:val="00B82FEF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77747E-D752-014F-B808-40BABA3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94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945"/>
    <w:rPr>
      <w:rFonts w:ascii="Times New Roman" w:eastAsia="Times New Roman" w:hAnsi="Times New Roman" w:cs="Times New Roman"/>
      <w:b/>
      <w:kern w:val="0"/>
      <w:sz w:val="48"/>
      <w:szCs w:val="48"/>
      <w:lang w:eastAsia="ru-RU"/>
      <w14:ligatures w14:val="none"/>
    </w:rPr>
  </w:style>
  <w:style w:type="character" w:styleId="a3">
    <w:name w:val="annotation reference"/>
    <w:basedOn w:val="a0"/>
    <w:uiPriority w:val="99"/>
    <w:unhideWhenUsed/>
    <w:qFormat/>
    <w:rsid w:val="006A2945"/>
    <w:rPr>
      <w:sz w:val="16"/>
      <w:szCs w:val="16"/>
    </w:rPr>
  </w:style>
  <w:style w:type="paragraph" w:styleId="a4">
    <w:name w:val="header"/>
    <w:basedOn w:val="a"/>
    <w:link w:val="a5"/>
    <w:unhideWhenUsed/>
    <w:qFormat/>
    <w:rsid w:val="006A2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Normal (Web)"/>
    <w:basedOn w:val="a"/>
    <w:uiPriority w:val="99"/>
    <w:unhideWhenUsed/>
    <w:qFormat/>
    <w:rsid w:val="006A2945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6A2945"/>
    <w:pPr>
      <w:ind w:left="720"/>
      <w:contextualSpacing/>
    </w:pPr>
  </w:style>
  <w:style w:type="paragraph" w:styleId="a9">
    <w:name w:val="No Spacing"/>
    <w:link w:val="aa"/>
    <w:uiPriority w:val="1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qFormat/>
    <w:locked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a">
    <w:name w:val="Без интервала Знак"/>
    <w:link w:val="a9"/>
    <w:uiPriority w:val="1"/>
    <w:locked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b">
    <w:name w:val="footnote reference"/>
    <w:uiPriority w:val="99"/>
    <w:unhideWhenUsed/>
    <w:qFormat/>
    <w:rsid w:val="006A2945"/>
    <w:rPr>
      <w:vertAlign w:val="superscript"/>
    </w:rPr>
  </w:style>
  <w:style w:type="paragraph" w:styleId="ac">
    <w:name w:val="footnote text"/>
    <w:basedOn w:val="a"/>
    <w:link w:val="11"/>
    <w:uiPriority w:val="99"/>
    <w:qFormat/>
    <w:rsid w:val="006A2945"/>
    <w:pPr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ad">
    <w:name w:val="Текст сноски Знак"/>
    <w:basedOn w:val="a0"/>
    <w:uiPriority w:val="99"/>
    <w:semiHidden/>
    <w:rsid w:val="006A29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Текст сноски Знак1"/>
    <w:link w:val="ac"/>
    <w:uiPriority w:val="99"/>
    <w:qFormat/>
    <w:rsid w:val="006A2945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4301</Words>
  <Characters>24522</Characters>
  <Application>Microsoft Office Word</Application>
  <DocSecurity>0</DocSecurity>
  <Lines>204</Lines>
  <Paragraphs>57</Paragraphs>
  <ScaleCrop>false</ScaleCrop>
  <Company/>
  <LinksUpToDate>false</LinksUpToDate>
  <CharactersWithSpaces>28766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Петрова</dc:creator>
  <cp:keywords/>
  <dc:description/>
  <cp:lastModifiedBy>Анна Петрова</cp:lastModifiedBy>
  <cp:revision>1</cp:revision>
  <dcterms:created xsi:type="dcterms:W3CDTF">2024-07-31T08:53:00Z</dcterms:created>
  <dcterms:modified xsi:type="dcterms:W3CDTF">2024-07-31T08:54:00Z</dcterms:modified>
</cp:coreProperties>
</file>